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9A2" w:rsidRPr="003769A2" w:rsidRDefault="003769A2" w:rsidP="003769A2">
      <w:pPr>
        <w:pStyle w:val="ListParagraph"/>
        <w:rPr>
          <w:lang w:val="fr-FR"/>
        </w:rPr>
      </w:pPr>
    </w:p>
    <w:p w:rsidR="00A37C8B" w:rsidRDefault="00691E79" w:rsidP="001B4B82">
      <w:pPr>
        <w:pStyle w:val="ListParagraph"/>
        <w:jc w:val="both"/>
        <w:rPr>
          <w:sz w:val="24"/>
          <w:szCs w:val="24"/>
          <w:lang w:val="fr-FR"/>
        </w:rPr>
      </w:pPr>
      <w:r w:rsidRPr="00A37C8B">
        <w:rPr>
          <w:sz w:val="24"/>
          <w:szCs w:val="24"/>
          <w:lang w:val="fr-FR"/>
        </w:rPr>
        <w:t>A compter du 1</w:t>
      </w:r>
      <w:r w:rsidRPr="00A37C8B">
        <w:rPr>
          <w:sz w:val="24"/>
          <w:szCs w:val="24"/>
          <w:vertAlign w:val="superscript"/>
          <w:lang w:val="fr-FR"/>
        </w:rPr>
        <w:t>er</w:t>
      </w:r>
      <w:r w:rsidRPr="00A37C8B">
        <w:rPr>
          <w:sz w:val="24"/>
          <w:szCs w:val="24"/>
          <w:lang w:val="fr-FR"/>
        </w:rPr>
        <w:t xml:space="preserve"> novembre 2013, les citoyens algériens âgés de moins de 18 ans et de plus de 35 ans titulaires d’un passeport ordinaire pourront obtenir leurs visa</w:t>
      </w:r>
      <w:r w:rsidR="00FA5851" w:rsidRPr="00A37C8B">
        <w:rPr>
          <w:sz w:val="24"/>
          <w:szCs w:val="24"/>
          <w:lang w:val="fr-FR"/>
        </w:rPr>
        <w:t>s</w:t>
      </w:r>
      <w:r w:rsidRPr="00A37C8B">
        <w:rPr>
          <w:sz w:val="24"/>
          <w:szCs w:val="24"/>
          <w:lang w:val="fr-FR"/>
        </w:rPr>
        <w:t xml:space="preserve"> électroniques</w:t>
      </w:r>
      <w:r w:rsidR="00FA5851" w:rsidRPr="00A37C8B">
        <w:rPr>
          <w:sz w:val="24"/>
          <w:szCs w:val="24"/>
          <w:lang w:val="fr-FR"/>
        </w:rPr>
        <w:t xml:space="preserve"> </w:t>
      </w:r>
      <w:r w:rsidR="003769A2" w:rsidRPr="00A37C8B">
        <w:rPr>
          <w:sz w:val="24"/>
          <w:szCs w:val="24"/>
          <w:lang w:val="fr-FR"/>
        </w:rPr>
        <w:t>sur</w:t>
      </w:r>
      <w:r w:rsidR="00FA5851" w:rsidRPr="00A37C8B">
        <w:rPr>
          <w:sz w:val="24"/>
          <w:szCs w:val="24"/>
          <w:lang w:val="fr-FR"/>
        </w:rPr>
        <w:t xml:space="preserve"> le site "</w:t>
      </w:r>
      <w:hyperlink r:id="rId6" w:history="1">
        <w:r w:rsidR="00FA5851" w:rsidRPr="00A37C8B">
          <w:rPr>
            <w:rStyle w:val="Hyperlink"/>
            <w:sz w:val="24"/>
            <w:szCs w:val="24"/>
            <w:lang w:val="fr-FR"/>
          </w:rPr>
          <w:t>www.evisa.gov.tr</w:t>
        </w:r>
      </w:hyperlink>
      <w:r w:rsidR="00FA5851" w:rsidRPr="00A37C8B">
        <w:rPr>
          <w:sz w:val="24"/>
          <w:szCs w:val="24"/>
          <w:lang w:val="fr-FR"/>
        </w:rPr>
        <w:t>​​"</w:t>
      </w:r>
      <w:r w:rsidR="006973AA" w:rsidRPr="00A37C8B">
        <w:rPr>
          <w:sz w:val="24"/>
          <w:szCs w:val="24"/>
          <w:lang w:val="fr-FR"/>
        </w:rPr>
        <w:t xml:space="preserve">, </w:t>
      </w:r>
      <w:r w:rsidR="0078754F" w:rsidRPr="00A37C8B">
        <w:rPr>
          <w:sz w:val="24"/>
          <w:szCs w:val="24"/>
          <w:lang w:val="fr-FR"/>
        </w:rPr>
        <w:t>sans</w:t>
      </w:r>
      <w:r w:rsidR="006973AA" w:rsidRPr="00A37C8B">
        <w:rPr>
          <w:sz w:val="24"/>
          <w:szCs w:val="24"/>
          <w:lang w:val="fr-FR"/>
        </w:rPr>
        <w:t xml:space="preserve"> l’o</w:t>
      </w:r>
      <w:r w:rsidR="003769A2" w:rsidRPr="00A37C8B">
        <w:rPr>
          <w:sz w:val="24"/>
          <w:szCs w:val="24"/>
          <w:lang w:val="fr-FR"/>
        </w:rPr>
        <w:t xml:space="preserve">bligation d’être en possession d’un visa </w:t>
      </w:r>
      <w:r w:rsidR="00A37C8B" w:rsidRPr="003769A2">
        <w:rPr>
          <w:sz w:val="24"/>
          <w:szCs w:val="24"/>
          <w:lang w:val="fr-FR"/>
        </w:rPr>
        <w:t>Schengen valide ou d’un visa délivré par les pays de l’OCDE, ou d’un  titre de séjour délivré par les pays Schengen ou de</w:t>
      </w:r>
      <w:r w:rsidR="00A37C8B">
        <w:rPr>
          <w:sz w:val="24"/>
          <w:szCs w:val="24"/>
          <w:lang w:val="fr-FR"/>
        </w:rPr>
        <w:t xml:space="preserve"> l’OCDE.</w:t>
      </w:r>
    </w:p>
    <w:p w:rsidR="00514760" w:rsidRDefault="00514760" w:rsidP="00514760">
      <w:pPr>
        <w:pStyle w:val="ListParagraph"/>
        <w:jc w:val="both"/>
        <w:rPr>
          <w:sz w:val="24"/>
          <w:szCs w:val="24"/>
          <w:lang w:val="fr-FR"/>
        </w:rPr>
      </w:pPr>
    </w:p>
    <w:p w:rsidR="00514760" w:rsidRDefault="00514760" w:rsidP="00514760">
      <w:pPr>
        <w:pStyle w:val="ListParagraph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Le </w:t>
      </w:r>
      <w:r w:rsidRPr="006973AA">
        <w:rPr>
          <w:b/>
          <w:bCs/>
          <w:sz w:val="24"/>
          <w:szCs w:val="24"/>
          <w:u w:val="single"/>
          <w:lang w:val="fr-FR"/>
        </w:rPr>
        <w:t>e-visa</w:t>
      </w:r>
      <w:r>
        <w:rPr>
          <w:sz w:val="24"/>
          <w:szCs w:val="24"/>
          <w:lang w:val="fr-FR"/>
        </w:rPr>
        <w:t xml:space="preserve">, dont les frais ont été fixés à 50 US $, donne droit  un séjour de 30 jours sur le territoire turc, et permet l’entrée en Turquie par tous les portes frontaliers.  </w:t>
      </w:r>
      <w:r w:rsidRPr="003769A2">
        <w:rPr>
          <w:sz w:val="24"/>
          <w:szCs w:val="24"/>
          <w:lang w:val="fr-FR"/>
        </w:rPr>
        <w:t xml:space="preserve"> </w:t>
      </w:r>
    </w:p>
    <w:p w:rsidR="00A37C8B" w:rsidRPr="00A37C8B" w:rsidRDefault="00A37C8B" w:rsidP="00A37C8B">
      <w:pPr>
        <w:pStyle w:val="ListParagraph"/>
        <w:jc w:val="both"/>
        <w:rPr>
          <w:sz w:val="24"/>
          <w:szCs w:val="24"/>
          <w:lang w:val="fr-FR"/>
        </w:rPr>
      </w:pPr>
    </w:p>
    <w:p w:rsidR="00514760" w:rsidRDefault="00514760" w:rsidP="003769A2">
      <w:pPr>
        <w:pStyle w:val="ListParagraph"/>
        <w:pBdr>
          <w:bottom w:val="single" w:sz="6" w:space="1" w:color="auto"/>
        </w:pBdr>
        <w:jc w:val="both"/>
        <w:rPr>
          <w:sz w:val="24"/>
          <w:szCs w:val="24"/>
          <w:lang w:val="fr-FR"/>
        </w:rPr>
      </w:pPr>
    </w:p>
    <w:p w:rsidR="00514760" w:rsidRDefault="00514760" w:rsidP="003769A2">
      <w:pPr>
        <w:pStyle w:val="ListParagraph"/>
        <w:jc w:val="both"/>
        <w:rPr>
          <w:sz w:val="24"/>
          <w:szCs w:val="24"/>
          <w:lang w:val="fr-FR"/>
        </w:rPr>
      </w:pPr>
      <w:bookmarkStart w:id="0" w:name="_GoBack"/>
      <w:bookmarkEnd w:id="0"/>
    </w:p>
    <w:p w:rsidR="00514760" w:rsidRPr="003769A2" w:rsidRDefault="00514760" w:rsidP="003769A2">
      <w:pPr>
        <w:pStyle w:val="ListParagraph"/>
        <w:jc w:val="both"/>
        <w:rPr>
          <w:sz w:val="24"/>
          <w:szCs w:val="24"/>
          <w:lang w:val="fr-FR"/>
        </w:rPr>
      </w:pPr>
    </w:p>
    <w:p w:rsidR="001B4B82" w:rsidRDefault="00514760" w:rsidP="001B4B82">
      <w:pPr>
        <w:pStyle w:val="ListParagraph"/>
        <w:ind w:left="360"/>
        <w:jc w:val="both"/>
        <w:rPr>
          <w:sz w:val="24"/>
          <w:szCs w:val="24"/>
          <w:lang w:val="en-US"/>
        </w:rPr>
      </w:pPr>
      <w:r w:rsidRPr="00514760">
        <w:rPr>
          <w:sz w:val="24"/>
          <w:szCs w:val="24"/>
          <w:lang w:val="en-US"/>
        </w:rPr>
        <w:t>By 1 November 2013, the Algerian citizens who are under the age of 18 and over the age of 35 holding regular passports shall be able to apply for e-visa on the website "</w:t>
      </w:r>
      <w:hyperlink r:id="rId7" w:history="1">
        <w:r w:rsidRPr="00514760">
          <w:rPr>
            <w:rStyle w:val="Hyperlink"/>
            <w:sz w:val="24"/>
            <w:szCs w:val="24"/>
            <w:lang w:val="en-US"/>
          </w:rPr>
          <w:t>www.evisa.gov.tr</w:t>
        </w:r>
      </w:hyperlink>
      <w:r w:rsidRPr="00514760">
        <w:rPr>
          <w:sz w:val="24"/>
          <w:szCs w:val="24"/>
          <w:lang w:val="en-US"/>
        </w:rPr>
        <w:t xml:space="preserve">" without being sought a valid visa or a residence permit issued by Schengen or OECD countries. </w:t>
      </w:r>
    </w:p>
    <w:p w:rsidR="001B4B82" w:rsidRDefault="001B4B82" w:rsidP="001B4B82">
      <w:pPr>
        <w:pStyle w:val="ListParagraph"/>
        <w:ind w:left="360"/>
        <w:jc w:val="both"/>
        <w:rPr>
          <w:sz w:val="24"/>
          <w:szCs w:val="24"/>
          <w:lang w:val="en-US"/>
        </w:rPr>
      </w:pPr>
    </w:p>
    <w:p w:rsidR="00514760" w:rsidRDefault="00514760" w:rsidP="001B4B82">
      <w:pPr>
        <w:pStyle w:val="ListParagraph"/>
        <w:ind w:left="360"/>
        <w:jc w:val="both"/>
        <w:rPr>
          <w:sz w:val="24"/>
          <w:szCs w:val="24"/>
          <w:lang w:val="en-US"/>
        </w:rPr>
      </w:pPr>
      <w:r w:rsidRPr="00514760">
        <w:rPr>
          <w:sz w:val="24"/>
          <w:szCs w:val="24"/>
          <w:lang w:val="en-US"/>
        </w:rPr>
        <w:t>The e-visa obtained shall be valid for one entrance and for maximum 30 days of residence in Turkey and the e-visa possessors shall be able to make their entrance to Turkey from all border crossing points.  The e-visa charge shall be 50 USA Dollars.</w:t>
      </w:r>
    </w:p>
    <w:p w:rsidR="001B4B82" w:rsidRPr="001B4B82" w:rsidRDefault="001B4B82" w:rsidP="001B4B82">
      <w:pPr>
        <w:pStyle w:val="ListParagraph"/>
        <w:ind w:left="360"/>
        <w:jc w:val="both"/>
        <w:rPr>
          <w:sz w:val="24"/>
          <w:szCs w:val="24"/>
          <w:lang w:val="en-US"/>
        </w:rPr>
      </w:pPr>
    </w:p>
    <w:p w:rsidR="00514760" w:rsidRPr="00514760" w:rsidRDefault="00514760" w:rsidP="00514760">
      <w:pPr>
        <w:pStyle w:val="ListParagraph"/>
        <w:ind w:left="36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On the other hand, the consular office of the Turkish Embassy in Algiers shall continue its visa service.   </w:t>
      </w:r>
    </w:p>
    <w:p w:rsidR="00514760" w:rsidRPr="00514760" w:rsidRDefault="00514760" w:rsidP="00514760">
      <w:pPr>
        <w:jc w:val="both"/>
        <w:rPr>
          <w:sz w:val="24"/>
          <w:szCs w:val="24"/>
          <w:lang w:val="en-US"/>
        </w:rPr>
      </w:pPr>
    </w:p>
    <w:p w:rsidR="00FC3F08" w:rsidRDefault="00FC3F08" w:rsidP="003769A2">
      <w:pPr>
        <w:jc w:val="both"/>
      </w:pPr>
    </w:p>
    <w:sectPr w:rsidR="00FC3F08" w:rsidSect="00FA4079">
      <w:pgSz w:w="11907" w:h="16840" w:code="9"/>
      <w:pgMar w:top="1418" w:right="1418" w:bottom="1418" w:left="1418" w:header="709" w:footer="709" w:gutter="0"/>
      <w:paperSrc w:first="7" w:other="7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50D7E"/>
    <w:multiLevelType w:val="hybridMultilevel"/>
    <w:tmpl w:val="ED5C957C"/>
    <w:lvl w:ilvl="0" w:tplc="E6E80A0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9115845"/>
    <w:multiLevelType w:val="hybridMultilevel"/>
    <w:tmpl w:val="CC08EFFA"/>
    <w:lvl w:ilvl="0" w:tplc="4964D6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7206E0"/>
    <w:multiLevelType w:val="hybridMultilevel"/>
    <w:tmpl w:val="39EC9FA2"/>
    <w:lvl w:ilvl="0" w:tplc="2946AF50">
      <w:start w:val="2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E79"/>
    <w:rsid w:val="00027923"/>
    <w:rsid w:val="0007129B"/>
    <w:rsid w:val="000B4DC5"/>
    <w:rsid w:val="000D1476"/>
    <w:rsid w:val="001369B6"/>
    <w:rsid w:val="001B4B82"/>
    <w:rsid w:val="00203DFC"/>
    <w:rsid w:val="00243A1C"/>
    <w:rsid w:val="00357318"/>
    <w:rsid w:val="003769A2"/>
    <w:rsid w:val="003F59E3"/>
    <w:rsid w:val="00407DDC"/>
    <w:rsid w:val="00483677"/>
    <w:rsid w:val="00485ABF"/>
    <w:rsid w:val="004B27E5"/>
    <w:rsid w:val="00514760"/>
    <w:rsid w:val="00541E1D"/>
    <w:rsid w:val="00551678"/>
    <w:rsid w:val="00587F29"/>
    <w:rsid w:val="00595257"/>
    <w:rsid w:val="005F7677"/>
    <w:rsid w:val="00661714"/>
    <w:rsid w:val="0067594A"/>
    <w:rsid w:val="00691E79"/>
    <w:rsid w:val="006973AA"/>
    <w:rsid w:val="006C1D66"/>
    <w:rsid w:val="006C477B"/>
    <w:rsid w:val="006E3E6E"/>
    <w:rsid w:val="006F5FAC"/>
    <w:rsid w:val="00743DD7"/>
    <w:rsid w:val="0078754F"/>
    <w:rsid w:val="007D72DA"/>
    <w:rsid w:val="008B395D"/>
    <w:rsid w:val="008F6E93"/>
    <w:rsid w:val="009B0D99"/>
    <w:rsid w:val="00A10B66"/>
    <w:rsid w:val="00A13F1E"/>
    <w:rsid w:val="00A37C8B"/>
    <w:rsid w:val="00A420A2"/>
    <w:rsid w:val="00A501DE"/>
    <w:rsid w:val="00AB2863"/>
    <w:rsid w:val="00AF63EE"/>
    <w:rsid w:val="00B03341"/>
    <w:rsid w:val="00B57062"/>
    <w:rsid w:val="00B77BE0"/>
    <w:rsid w:val="00BC690D"/>
    <w:rsid w:val="00C3512D"/>
    <w:rsid w:val="00C52562"/>
    <w:rsid w:val="00DD7C6D"/>
    <w:rsid w:val="00DF7E08"/>
    <w:rsid w:val="00E067BF"/>
    <w:rsid w:val="00E10DCD"/>
    <w:rsid w:val="00E11EBB"/>
    <w:rsid w:val="00E60B7C"/>
    <w:rsid w:val="00E62D9E"/>
    <w:rsid w:val="00EF31C6"/>
    <w:rsid w:val="00F04360"/>
    <w:rsid w:val="00FA4079"/>
    <w:rsid w:val="00FA5851"/>
    <w:rsid w:val="00FC3C22"/>
    <w:rsid w:val="00FC3F08"/>
    <w:rsid w:val="00FC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E79"/>
    <w:rPr>
      <w:rFonts w:ascii="Calibri" w:hAnsi="Calibri" w:cs="Calibri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91E7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769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E79"/>
    <w:rPr>
      <w:rFonts w:ascii="Calibri" w:hAnsi="Calibri" w:cs="Calibri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91E7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769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visa.gov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visa.gov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Disisleri Bakanligi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samia.menaceri</dc:creator>
  <cp:lastModifiedBy>Aylin Kurtulan</cp:lastModifiedBy>
  <cp:revision>3</cp:revision>
  <dcterms:created xsi:type="dcterms:W3CDTF">2013-10-31T18:19:00Z</dcterms:created>
  <dcterms:modified xsi:type="dcterms:W3CDTF">2013-10-31T18:22:00Z</dcterms:modified>
</cp:coreProperties>
</file>